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10" w:rsidRDefault="00104C10" w:rsidP="008E6FA6">
      <w:pPr>
        <w:shd w:val="clear" w:color="auto" w:fill="FFFFFF"/>
        <w:spacing w:after="150" w:line="240" w:lineRule="auto"/>
        <w:ind w:left="126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580380" cy="7886481"/>
            <wp:effectExtent l="19050" t="0" r="1270" b="0"/>
            <wp:docPr id="1" name="Рисунок 1" descr="C:\Users\Лилия\Desktop\программы на 24-25 уч г\программы Подлесная Е.Г\титульный подлесной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программы на 24-25 уч г\программы Подлесная Е.Г\титульный подлесной_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7886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C10" w:rsidRDefault="00104C10" w:rsidP="008E6FA6">
      <w:pPr>
        <w:shd w:val="clear" w:color="auto" w:fill="FFFFFF"/>
        <w:spacing w:after="150" w:line="240" w:lineRule="auto"/>
        <w:ind w:left="126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04C10" w:rsidRDefault="00104C10" w:rsidP="008E6FA6">
      <w:pPr>
        <w:shd w:val="clear" w:color="auto" w:fill="FFFFFF"/>
        <w:spacing w:after="150" w:line="240" w:lineRule="auto"/>
        <w:ind w:left="126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04C10" w:rsidRDefault="00104C10" w:rsidP="008E6FA6">
      <w:pPr>
        <w:shd w:val="clear" w:color="auto" w:fill="FFFFFF"/>
        <w:spacing w:after="150" w:line="240" w:lineRule="auto"/>
        <w:ind w:left="126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04C10" w:rsidRDefault="00104C10" w:rsidP="008E6FA6">
      <w:pPr>
        <w:shd w:val="clear" w:color="auto" w:fill="FFFFFF"/>
        <w:spacing w:after="150" w:line="240" w:lineRule="auto"/>
        <w:ind w:left="126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04C10" w:rsidRDefault="00104C10" w:rsidP="008E6FA6">
      <w:pPr>
        <w:shd w:val="clear" w:color="auto" w:fill="FFFFFF"/>
        <w:spacing w:after="150" w:line="240" w:lineRule="auto"/>
        <w:ind w:left="126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04C10" w:rsidRDefault="00104C10" w:rsidP="008E6FA6">
      <w:pPr>
        <w:shd w:val="clear" w:color="auto" w:fill="FFFFFF"/>
        <w:spacing w:after="150" w:line="240" w:lineRule="auto"/>
        <w:ind w:left="126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E6FA6" w:rsidRPr="005A3A92" w:rsidRDefault="008E6FA6" w:rsidP="008E6FA6">
      <w:pPr>
        <w:shd w:val="clear" w:color="auto" w:fill="FFFFFF"/>
        <w:spacing w:after="150" w:line="240" w:lineRule="auto"/>
        <w:ind w:left="126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1.Пояснительная записка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Рабочая программа предназначена для </w:t>
      </w:r>
      <w:proofErr w:type="gram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ОВЗ с ЗПР 1-4 класс и составлена в соответствии с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62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ФЗ-273 «Об образовании в РФ»;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62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требованиями федерального государственного образовательного стандарта начального общего образования </w:t>
      </w:r>
      <w:proofErr w:type="gram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ограниченными возможностями здоровья;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62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 учётом планируемых результатов освоения адаптированной основной общеобразовательной программы начального общего образования обучающихся с ЗПР;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 </w:t>
      </w: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особыми</w:t>
      </w: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образовательными</w:t>
      </w: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потребностями </w:t>
      </w: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обучающихся с задержкой психического развития и обусловленными в связи с этим трудностями при изучении предмета необходимо обратить внимание на выделение пропедевтического периода при изучении некоторых тем, 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нейродинамики</w:t>
      </w:r>
      <w:proofErr w:type="spell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психических процессов обучающихся с ЗПР (быстрой истощаемости, низкой работоспособности, пониженного</w:t>
      </w:r>
      <w:proofErr w:type="gram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общего тонуса и др.), 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развития, применение наглядно-действенного характера содержания образования; 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  <w:proofErr w:type="gram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организацию постоянной помощи в осмыслении и расширении контекста усваиваемых знаний, в закреплении и совершенствовании освоенных умений; специальное обучение «переносу» сформированных знаний и умений в новые ситуации взаимодействия с действительностью; постоянное стимулирование познавательной активности, побуждение интереса к предмету; использование преимущественно позитивных сре</w:t>
      </w:r>
      <w:proofErr w:type="gram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ст</w:t>
      </w:r>
      <w:proofErr w:type="gram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имуляции деятельности и поведения; развитие и отработка средств коммуникации, развитие познавательной деятельности обучающихся с ЗПР как основы компенсации, коррекции и профилактики нарушений.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Направленность программы: спортивно-оздоровительная.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воспитание у учащихся 1-4-х классов основ здорового образа жизни посредством подвижных игр.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устранение мышечной скованности, снятие физической и умственной усталости;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удовлетворение суточной потребности в физической нагрузке; - формирование установок здорового образа жизни;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укрепление и развитие дыхательного аппарата и организма детей;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совершенствование жизненно важных навыков и умений посредством обучения подвижным играм и физическим упражнениям;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общих представлений о режиме двигательной активности, его значении в жизни человека, роли в укреплении здоровья;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воспитание и формирование лидерских качеств личности, способной взаимодействовать в команде;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развитие интереса к самостоятельным занятиям физическими упражнениями, подвижным играм, формам активного отдыха и досуга. Результаты решения выше перечисленных задач определяются в игровой форме.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Программа направлена </w:t>
      </w:r>
      <w:proofErr w:type="gramStart"/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proofErr w:type="gramEnd"/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упражнениями,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расширение </w:t>
      </w:r>
      <w:proofErr w:type="spell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связей,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характеристика курса. На первых порах совместно с учителем ученики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выполняют репродуктивные задания, позволяющие им понять суть подвижных игр,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затем наступает черёд продуктивных заданий, в рамках которых ученики пробуют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применить полученные знания в новой ситуации (в новых играх, упражнениях). Наконец, учащиеся самостоятельно используют полученные знания, умения в различных жизненных ситуациях.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нацелена на формирование личностных результатов, регулятивных, познавательных и коммуникативных универсальных учебных действий.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Дает возможность ребёнку убедиться в необходимости быть здоровым. Форма организации деятельности – коллективная и групповая.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решения задачи сохранения здоровья и формирования </w:t>
      </w:r>
      <w:proofErr w:type="spell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здоровьесберегающего</w:t>
      </w:r>
      <w:proofErr w:type="spell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спортивно-ориентированного стиля жизни учащихся, учебно-образовательный проце</w:t>
      </w:r>
      <w:proofErr w:type="gram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 стр</w:t>
      </w:r>
      <w:proofErr w:type="gram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оится согласно приоритетам </w:t>
      </w:r>
      <w:proofErr w:type="spell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технологий, с применением следующих групп средств: средства двигательной направленности; оздоровительные силы природы; гигиенические факторы.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Общая характеристика программы внеурочной деятельности «Подвижные игры»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Образовательный процесс в современной школе постоянно усложняется, и это требует от учащихся значительного умственного и нервно-психического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предполагает хорошее здоровье и физическое развитие, оптимальное состояние центральной нервной системы и функций организма, определенный уровень </w:t>
      </w:r>
      <w:proofErr w:type="spell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режимом и новыми условиями жизнедеятельности.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Однако невысокий уровень здоровья и общего физического развития многих детей, поступающих в первый класс, дальнейшее его снижение в процессе обучения представляют сегодня серьезную проблему.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многих первоклассников наблюдается низкая двигательная активность, широкий спектр функциональных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 др.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 процессе игры учащиеся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</w:t>
      </w:r>
      <w:proofErr w:type="gram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обучающегося автоматически выполнять</w:t>
      </w:r>
      <w:proofErr w:type="gram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действия, подчиненные какому-то алгоритму.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Игры – это не только важное средство воспитания, значение их шире – это неотъемлемая часть любой национальной культуры. </w:t>
      </w:r>
      <w:proofErr w:type="gram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«Подвижные игры» вошли: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</w:t>
      </w:r>
      <w:proofErr w:type="gram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 Некоторые игры и задания могут принимать форму состязаний, соревнований между командами.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18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Описание места курса в учебном плане.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внеурочной деятельности по спортивно-оздоровительному направлению «Подвижные игры», рассчитана на 1-4 классы. Предназначена для обучающихся 1-4-х классов, все занятия по внеурочной деятельности проводятся после всех уроков основного расписания, продолжительность соответствует рекомендациям СанПиН.</w:t>
      </w:r>
    </w:p>
    <w:p w:rsidR="008E6FA6" w:rsidRPr="005A3A92" w:rsidRDefault="008E6FA6" w:rsidP="005F6C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Данная программа составлена в соответствии с возрастными особенностями обучающихся и рассчитана на проведение в 1-х классах </w:t>
      </w:r>
      <w:r w:rsidR="005F6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час в неделю (33 часа в год);</w:t>
      </w:r>
      <w:bookmarkStart w:id="0" w:name="_GoBack"/>
      <w:bookmarkEnd w:id="0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End"/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2-м классе – 1 час в неделю (34 часа в год)</w:t>
      </w:r>
      <w:proofErr w:type="gram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3-м классе –</w:t>
      </w:r>
      <w:r w:rsidR="005F6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час в неделю (34 часа в год), </w:t>
      </w: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4-м классе – 1 час в нед</w:t>
      </w:r>
      <w:r w:rsidR="005F6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елю (34 часа в год)</w:t>
      </w: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Описание ценностных ориентиров содержания учебного курса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Ценность жизни – признание человеческой жизни величайшей ценностью, что реализуется в бережном отношении к другим людям и к природе.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Ценность природы основывается на общечеловеческой ценности жизни, на осознании себя частью природного мира -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Ценность человека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Ценность свободы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Ценность патриотизма -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Ценность человечества -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18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 Личностные, </w:t>
      </w:r>
      <w:proofErr w:type="spellStart"/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и предметные результаты освоения курса внеурочной деятельности «Подвижные игры»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 класс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результаты: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формирование уважительного отношения к иному мнению, истории и культуре других народов;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развитие мотивов учебной деятельности и формирование личностного смысла учения;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развитие самостоятельности и личной ответственности за свои поступки;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формирование эстетических потребностей, ценностей и чувств;–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развитие навыков сотрудничества </w:t>
      </w:r>
      <w:proofErr w:type="gram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формирование установки на безопасный, здоровый образ жизни; </w:t>
      </w:r>
      <w:proofErr w:type="spellStart"/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результаты: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готовность конструктивно разрешать конфликты посредством учета интересов сторон и сотрудничества;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овладение базовыми предметными и </w:t>
      </w:r>
      <w:proofErr w:type="spell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межпредметными</w:t>
      </w:r>
      <w:proofErr w:type="spell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результаты: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формирование первоначальных представлений о значении двигательной активности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овладение умениями организовать </w:t>
      </w:r>
      <w:proofErr w:type="spell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здоровьесберегающую</w:t>
      </w:r>
      <w:proofErr w:type="spell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формирование навыка систематического наблюдения за своим физическим состоянием, величиной физических нагрузок, показателями основных физических качеств (силы, быстроты, выносливости, координации, гибкости)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взаимодействие со сверстниками по правилам проведения подвижных игр и соревнований;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 класс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Личностные результаты: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формирование уважительного отношения к иному мнению, истории и культуре других народов;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развитие мотивов учебной деятельности и формирование личностного смысла учения;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развитие самостоятельности и личной ответственности за свои поступки;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формирование эстетических потребностей, ценностей и чувств;–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развитие навыков сотрудничества </w:t>
      </w:r>
      <w:proofErr w:type="gram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формирование установки на безопасный, здоровый образ жизни; </w:t>
      </w:r>
      <w:proofErr w:type="spellStart"/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результаты: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готовность конструктивно разрешать конфликты посредством учета интересов сторон и сотрудничества;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овладение базовыми предметными и </w:t>
      </w:r>
      <w:proofErr w:type="spell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межпредметными</w:t>
      </w:r>
      <w:proofErr w:type="spell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результаты: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формирование первоначальных представлений о значении двигательной активности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овладение умениями организовать </w:t>
      </w:r>
      <w:proofErr w:type="spell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здоровьесберегающую</w:t>
      </w:r>
      <w:proofErr w:type="spell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формирование навыка систематического наблюдения за своим физическим состоянием, величиной физических нагрузок, показателями основных физических качеств (силы, быстроты, выносливости, координации, гибкости)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взаимодействие со сверстниками по правилам проведения подвижных игр и соревнований;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 класс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 результаты</w:t>
      </w:r>
    </w:p>
    <w:p w:rsidR="008E6FA6" w:rsidRPr="005A3A92" w:rsidRDefault="005A3A92" w:rsidP="008E6FA6">
      <w:pPr>
        <w:shd w:val="clear" w:color="auto" w:fill="FFFFFF"/>
        <w:spacing w:after="150" w:line="240" w:lineRule="auto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E6FA6"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8E6FA6" w:rsidRPr="005A3A92" w:rsidRDefault="005A3A92" w:rsidP="008E6FA6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E6FA6"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проявлять положительные качества личности и управлять своими эмоциями в различных (нестандартных) ситуациях и условиях;</w:t>
      </w:r>
    </w:p>
    <w:p w:rsidR="008E6FA6" w:rsidRPr="005A3A92" w:rsidRDefault="005A3A92" w:rsidP="008E6FA6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E6FA6"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проявлять дисциплинированность, трудолюбие и упорство в достижении поставленных целей;</w:t>
      </w:r>
    </w:p>
    <w:p w:rsidR="008E6FA6" w:rsidRPr="005A3A92" w:rsidRDefault="005A3A92" w:rsidP="008E6FA6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E6FA6"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оказывать бескорыстную помощь своим сверстникам, находить с ними общий язык и общие интересы.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Метапредметные</w:t>
      </w:r>
      <w:proofErr w:type="spellEnd"/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результаты</w:t>
      </w:r>
    </w:p>
    <w:p w:rsidR="008E6FA6" w:rsidRPr="005A3A92" w:rsidRDefault="005A3A92" w:rsidP="008E6FA6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E6FA6"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характеризовать явления (действия и поступки), давать им объективную оценку на основе освоенных знаний и имеющегося опыта;</w:t>
      </w:r>
    </w:p>
    <w:p w:rsidR="008E6FA6" w:rsidRPr="005A3A92" w:rsidRDefault="005A3A92" w:rsidP="008E6FA6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E6FA6"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находить ошибки при выполнении учебных заданий, отбирать способы их исправления;</w:t>
      </w:r>
    </w:p>
    <w:p w:rsidR="008E6FA6" w:rsidRPr="005A3A92" w:rsidRDefault="005A3A92" w:rsidP="008E6FA6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E6FA6"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общаться и взаимодействовать со сверстниками на принципах взаимоуважения и взаимопомощи, дружбы и толерантности;</w:t>
      </w:r>
    </w:p>
    <w:p w:rsidR="008E6FA6" w:rsidRPr="005A3A92" w:rsidRDefault="005A3A92" w:rsidP="008E6FA6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E6FA6"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обеспечивать защиту и сохранность природы во время активного отдыха и занятий физической культурой;</w:t>
      </w:r>
    </w:p>
    <w:p w:rsidR="008E6FA6" w:rsidRPr="005A3A92" w:rsidRDefault="005A3A92" w:rsidP="008E6FA6">
      <w:pPr>
        <w:shd w:val="clear" w:color="auto" w:fill="FFFFFF"/>
        <w:spacing w:after="150" w:line="240" w:lineRule="auto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E6FA6"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8E6FA6" w:rsidRPr="005A3A92" w:rsidRDefault="005A3A92" w:rsidP="008E6FA6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E6FA6"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планировать собственную деятельность, распределять нагрузку и отдых в процессе ее выполнения;</w:t>
      </w:r>
    </w:p>
    <w:p w:rsidR="008E6FA6" w:rsidRPr="005A3A92" w:rsidRDefault="005A3A92" w:rsidP="008E6FA6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E6FA6"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анализировать и объективно оценивать результаты собственного труда, находить возможности и способы их улучшения;</w:t>
      </w:r>
    </w:p>
    <w:p w:rsidR="008E6FA6" w:rsidRPr="005A3A92" w:rsidRDefault="005A3A92" w:rsidP="008E6FA6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E6FA6"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видеть красоту движений, выделять и обосновывать эстетические признаки в движениях и передвижениях человека;</w:t>
      </w:r>
    </w:p>
    <w:p w:rsidR="008E6FA6" w:rsidRPr="005A3A92" w:rsidRDefault="005A3A92" w:rsidP="008E6FA6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E6FA6"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оценивать красоту телосложения и осанки, сравнивать их с эталонными образцами;</w:t>
      </w:r>
    </w:p>
    <w:p w:rsidR="008E6FA6" w:rsidRPr="005A3A92" w:rsidRDefault="005A3A92" w:rsidP="008E6FA6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E6FA6"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управлять эмоциями при общении со сверстниками и взрослыми, сохранять хладнокровие, сдержанность, рассудительность;</w:t>
      </w:r>
    </w:p>
    <w:p w:rsidR="008E6FA6" w:rsidRPr="005A3A92" w:rsidRDefault="005A3A92" w:rsidP="008E6FA6">
      <w:pPr>
        <w:shd w:val="clear" w:color="auto" w:fill="FFFFFF"/>
        <w:spacing w:after="150" w:line="240" w:lineRule="auto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E6FA6"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8E6FA6" w:rsidRPr="005A3A92" w:rsidRDefault="005A3A92" w:rsidP="008E6FA6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E6FA6"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представлять игры как средство укрепления здоровья, физического развития и физической подготовки человека;</w:t>
      </w:r>
    </w:p>
    <w:p w:rsidR="008E6FA6" w:rsidRPr="005A3A92" w:rsidRDefault="005A3A92" w:rsidP="008E6FA6">
      <w:pPr>
        <w:shd w:val="clear" w:color="auto" w:fill="FFFFFF"/>
        <w:spacing w:after="150" w:line="240" w:lineRule="auto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E6FA6"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8E6FA6" w:rsidRPr="005A3A92" w:rsidRDefault="005A3A92" w:rsidP="008E6FA6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E6FA6"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организовывать и проводить со сверстниками подвижные игры и элементы соревнований, осуществлять их объективное судейство;</w:t>
      </w:r>
    </w:p>
    <w:p w:rsidR="008E6FA6" w:rsidRPr="005A3A92" w:rsidRDefault="005A3A92" w:rsidP="008E6FA6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E6FA6"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бережно обращаться с инвентарём и оборудованием, соблюдать требования техники безопасности к местам проведения;</w:t>
      </w:r>
    </w:p>
    <w:p w:rsidR="008E6FA6" w:rsidRPr="005A3A92" w:rsidRDefault="005A3A92" w:rsidP="008E6FA6">
      <w:pPr>
        <w:shd w:val="clear" w:color="auto" w:fill="FFFFFF"/>
        <w:spacing w:after="150" w:line="240" w:lineRule="auto"/>
        <w:ind w:left="2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-</w:t>
      </w:r>
      <w:r w:rsidR="008E6FA6"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организовывать и проводить игры с разной целевой направленностью</w:t>
      </w:r>
    </w:p>
    <w:p w:rsidR="008E6FA6" w:rsidRPr="005A3A92" w:rsidRDefault="005A3A92" w:rsidP="008E6FA6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E6FA6"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взаимодействовать со сверстниками по правилам проведения подвижных игр и соревнований;</w:t>
      </w:r>
    </w:p>
    <w:p w:rsidR="008E6FA6" w:rsidRPr="005A3A92" w:rsidRDefault="005A3A92" w:rsidP="008E6FA6">
      <w:pPr>
        <w:shd w:val="clear" w:color="auto" w:fill="FFFFFF"/>
        <w:spacing w:after="150" w:line="240" w:lineRule="auto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E6FA6"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8E6FA6" w:rsidRPr="005A3A92" w:rsidRDefault="005A3A92" w:rsidP="008E6FA6">
      <w:pPr>
        <w:shd w:val="clear" w:color="auto" w:fill="FFFFFF"/>
        <w:spacing w:after="150" w:line="240" w:lineRule="auto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E6FA6"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находить отличительные особенности в выполнении двигательного действия разными учениками, выделять отличительные признаки и </w:t>
      </w:r>
      <w:proofErr w:type="spellStart"/>
      <w:r w:rsidR="008E6FA6"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элементы;ï</w:t>
      </w:r>
      <w:proofErr w:type="spellEnd"/>
      <w:r w:rsidR="008E6FA6"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выполнять технические действия из базовых видов спорта, применять их в игровой и соревновательной деятельности;</w:t>
      </w:r>
    </w:p>
    <w:p w:rsidR="008E6FA6" w:rsidRPr="005A3A92" w:rsidRDefault="005A3A92" w:rsidP="008E6FA6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E6FA6"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 класс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Личностными результатами </w:t>
      </w: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внеурочной деятельности по спортивно-оздоровительному направлению «Подвижные игры» является формирование следующих умений: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целостный, социально ориентированный взгляд на мир;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ориентация на успех в учебной деятельности и понимание его причин; способность к самооценке на основе критерия успешной деятельности; активно включаться в общение и взаимодействие со сверстниками </w:t>
      </w:r>
      <w:proofErr w:type="gram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</w:p>
    <w:p w:rsidR="008E6FA6" w:rsidRPr="005A3A92" w:rsidRDefault="008E6FA6" w:rsidP="008E6FA6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принципах</w:t>
      </w:r>
      <w:proofErr w:type="gram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уважения и доброжелательности, взаимопомощи и сопереживания; проявлять дисциплинированность, трудолюбие и упорство в достижении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поставленных целей;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моральных норм помощи тем, кто в ней нуждается, готовности принять на себя ответственность;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совладания</w:t>
      </w:r>
      <w:proofErr w:type="spell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умения мобилизовать свои личностные и физические ресурсы стрессоустойчивости;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правил здорового и безопасного образа жизни. </w:t>
      </w:r>
      <w:proofErr w:type="spellStart"/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Метапредметными</w:t>
      </w:r>
      <w:proofErr w:type="spellEnd"/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результатами программы внеурочной деятельности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спортивно-оздоровительному направлению «Подвижные игры» является формирование следующих универсальных учебных действий (УУД):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УУД: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планировать, регулировать, контролировать и оценивать свои действия;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планирование общей цели и пути её достижения; распределение функций и ролей в совместной деятельности; конструктивное разрешение конфликтов;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взаимного контроля;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собственного поведения и поведения партнёра и внесение необходимых коррективов;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и сохранять учебную задачу;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свои действия в соответствии с поставленной задачей и условиями её реализации;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способ и результат действия;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</w:t>
      </w:r>
    </w:p>
    <w:p w:rsidR="005A3A92" w:rsidRDefault="008E6FA6" w:rsidP="008E6FA6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 УУД:</w:t>
      </w:r>
      <w:r w:rsid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8E6FA6" w:rsidRPr="005A3A92" w:rsidRDefault="008E6FA6" w:rsidP="005A3A92">
      <w:pPr>
        <w:shd w:val="clear" w:color="auto" w:fill="FFFFFF"/>
        <w:spacing w:after="150" w:line="240" w:lineRule="auto"/>
        <w:ind w:firstLine="53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8E6FA6" w:rsidRPr="005A3A92" w:rsidRDefault="008E6FA6" w:rsidP="005A3A9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перерабатывать полученную информацию, делать выводы; преобразовывать информацию из одной формы в другую: предлагать</w:t>
      </w:r>
    </w:p>
    <w:p w:rsidR="005A3A92" w:rsidRDefault="008E6FA6" w:rsidP="005A3A92">
      <w:pPr>
        <w:shd w:val="clear" w:color="auto" w:fill="FFFFFF"/>
        <w:spacing w:after="150" w:line="240" w:lineRule="auto"/>
        <w:ind w:firstLine="53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 правила игры на основе знакомых игр; устанавливать причинно-следственные связи.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 УУД</w:t>
      </w: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E6FA6" w:rsidRPr="005A3A92" w:rsidRDefault="008E6FA6" w:rsidP="005A3A9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взаимодействие, ориентация на партнёра, сотрудничество и кооперация (в командных видах игры);</w:t>
      </w:r>
    </w:p>
    <w:p w:rsidR="008E6FA6" w:rsidRPr="005A3A92" w:rsidRDefault="008E6FA6" w:rsidP="005A3A9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адекватно использовать коммуникативные средства для решения различных коммуникативных задач;</w:t>
      </w:r>
    </w:p>
    <w:p w:rsidR="008E6FA6" w:rsidRPr="005A3A92" w:rsidRDefault="008E6FA6" w:rsidP="005A3A9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собственной</w:t>
      </w:r>
      <w:proofErr w:type="gram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ориентироваться на позицию партнёра в общении и взаимодействии;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собственное мнение и позицию;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8E6FA6" w:rsidRPr="005A3A92" w:rsidRDefault="008E6FA6" w:rsidP="005A3A9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совместно договариваться о правилах общения и поведения и следовать им;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 выполнять различные роли в группе.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Оздоровительные результаты программы внеурочной деятельности: </w:t>
      </w: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Первостепенным результатом реализации программы внеурочной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деятельности является физическая подготовленность и степень совершенства двигательных умений, высокий уровень развития жизненных сил, нравственное, эстетическое, интеллектуальное развитие.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подготовленность как важный компонент здоровья учащихся;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физических способностей;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правил здорового и безопасного образа жизни; развитие психических и нравственных качеств;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социальной и трудовой активности; планировать занятия физическими упражнениями в режиме дня, организовывать отдых и досуг с использованием средств физической активности;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организовывать и проводить со сверстниками подвижные игры; взаимодействовать со сверстниками по правилам проведения </w:t>
      </w:r>
      <w:proofErr w:type="gram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подвижных</w:t>
      </w:r>
      <w:proofErr w:type="gramEnd"/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 и соревнований;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 к знаниям и умениям, которые должны приобрести обучающиеся в процессе реализации программы внеурочной деятельности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реализация программы внеурочной деятельности по спортивно-оздоровительному направлению «Подвижные игры» обучающиеся должны </w:t>
      </w: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знать</w:t>
      </w: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истории развития подвижных игр в России;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педагогические, физиологические и психологические основы обучения двигательным действиям и воспитания физических качеств;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возможности формирования индивидуальных черт свойств личности посредством регулярных занятий;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способы контроля по развитию адаптивных свойств организма, укрепления здоровья и повышение физической подготовленности;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личной гигиены, профилактика травматизма и оказания доврачебной помощи; влияние здоровья на успешную учебную деятельность;</w:t>
      </w:r>
    </w:p>
    <w:p w:rsidR="005A3A92" w:rsidRDefault="008E6FA6" w:rsidP="008E6FA6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физических упражнений для сохранения и укрепления здоровья; 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Должны уметь: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адекватно оценивать своё поведение в жизненных ситуациях; отвечать за свои поступки;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отстаивать свою нравственную позицию в ситуации выбора;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технически правильно осуществлять двигательные действия, использовать их в условиях соревновательной деятельности и организации собственного досуга;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разрабатывать индивидуальный двигательный режим, подбирать и планировать физические упражнения;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управлять своими эмоциями, эффективно взаимодействовать </w:t>
      </w:r>
      <w:proofErr w:type="gram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 и сверстниками, владеть культурой общения;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D505E6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современным спортивным инвентарем и оборудованием. </w:t>
      </w:r>
    </w:p>
    <w:p w:rsidR="008E6FA6" w:rsidRPr="005A3A92" w:rsidRDefault="008E6FA6" w:rsidP="00D505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Критерии оценивания планируемых результатов программ внеурочной деятельности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программам внеурочной деятельности применяется </w:t>
      </w:r>
      <w:proofErr w:type="spell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безотметочная</w:t>
      </w:r>
      <w:proofErr w:type="spell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система оценивания. Для промежуточной аттестации используется зачетная система оценивания зачет/незачет. Форма промежуточной аттестации — защита проекта.</w:t>
      </w:r>
    </w:p>
    <w:p w:rsidR="008E6FA6" w:rsidRPr="005A3A92" w:rsidRDefault="00D505E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2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5A3A9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>Содержание курса внеурочной деятельности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</w:r>
    </w:p>
    <w:p w:rsidR="008E6FA6" w:rsidRPr="005A3A92" w:rsidRDefault="008E6FA6" w:rsidP="00D50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</w:t>
      </w:r>
      <w:proofErr w:type="gram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обучающегося автоматически выполнять</w:t>
      </w:r>
      <w:proofErr w:type="gram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действия, подчиненные какому-то алгоритму.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Игры – это не только важное средство воспитания, значение их шире – это неотъемлемая часть любой национальной культуры. </w:t>
      </w:r>
      <w:proofErr w:type="gram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«Подвижные игры» вошли: народные игры, распространенные в России в последнее столетие, национальные игры других народностей, игры на развитие психических процессов, таких как: внимание, память, мышление, восприятие и т.д.</w:t>
      </w:r>
      <w:proofErr w:type="gram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 Некоторые игры и задания могут принимать форму состязаний, соревнований между командами.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Такое распределение изучения игр позволяет учителю следовать </w:t>
      </w:r>
      <w:proofErr w:type="gram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простого к сложному, а детям - знакомиться с играми, которые соответствуют их возрастным способностям. Детям 6-7 лет присуще постоянно находиться в движении, поэтому учебный материал в этих классах простой и легко запоминающийся. Он позволяет детям удовлетворить их потребность в движении. А вот для обучающихся 8-10 лет, помимо движения, нужен еще и занимательный материал. Знакомясь с историей и играми различных народов, они не только развиваются физически, но еще и развивают свой кругозор.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Весь материал разделяется на отдельные разделы: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«Русские народные игры» </w:t>
      </w: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включают в себя знакомство с играми своего народа, развитие физических способностей учащихся, координацию движений, силу и ловкость. Воспитание уважительного отношения к культуре родной страны.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«Игры народов России». </w:t>
      </w: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разнообразием игр различных народов, проживающих в России. Развитие силы, ловкости и физические способности. Воспитание толерантности при общении в коллективе.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«Подвижные игры». </w:t>
      </w: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координации движений. Развитие быстроты реакции, сообразительности, внимания, умения действовать в коллективе. Воспитывать инициативу, культуру поведения, творческий подход к игре.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«Эстафеты». </w:t>
      </w: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правилами эстафет. Развитие быстроты реакций, внимание, навыки передвижения. Воспитание чувства коллективизма и ответственности.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Такое распределение изучения игр позволяет учителю следовать </w:t>
      </w:r>
      <w:proofErr w:type="gram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простого к сложному, а детям - знакомиться с играми, которые соответствуют их возрастным способностям.</w:t>
      </w:r>
    </w:p>
    <w:p w:rsidR="005B6BFF" w:rsidRDefault="005B6BFF" w:rsidP="008E6FA6">
      <w:pPr>
        <w:shd w:val="clear" w:color="auto" w:fill="FFFFFF"/>
        <w:spacing w:after="150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B6BFF" w:rsidRDefault="005B6BFF" w:rsidP="008E6FA6">
      <w:pPr>
        <w:shd w:val="clear" w:color="auto" w:fill="FFFFFF"/>
        <w:spacing w:after="150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B6BFF" w:rsidRDefault="005B6BFF" w:rsidP="008E6FA6">
      <w:pPr>
        <w:shd w:val="clear" w:color="auto" w:fill="FFFFFF"/>
        <w:spacing w:after="150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B6BFF" w:rsidRDefault="005B6BFF" w:rsidP="008E6FA6">
      <w:pPr>
        <w:shd w:val="clear" w:color="auto" w:fill="FFFFFF"/>
        <w:spacing w:after="150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B6BFF" w:rsidRDefault="005B6BFF" w:rsidP="008E6FA6">
      <w:pPr>
        <w:shd w:val="clear" w:color="auto" w:fill="FFFFFF"/>
        <w:spacing w:after="150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B6BFF" w:rsidRDefault="005B6BFF" w:rsidP="008E6FA6">
      <w:pPr>
        <w:shd w:val="clear" w:color="auto" w:fill="FFFFFF"/>
        <w:spacing w:after="150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B6BFF" w:rsidRDefault="005B6BFF" w:rsidP="005B6B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ectPr w:rsidR="005B6BFF" w:rsidSect="00104C10">
          <w:pgSz w:w="11906" w:h="16838"/>
          <w:pgMar w:top="1134" w:right="850" w:bottom="426" w:left="851" w:header="708" w:footer="708" w:gutter="0"/>
          <w:cols w:space="708"/>
          <w:docGrid w:linePitch="360"/>
        </w:sectPr>
      </w:pPr>
    </w:p>
    <w:p w:rsidR="008E6FA6" w:rsidRPr="005A3A92" w:rsidRDefault="008E6FA6" w:rsidP="005B6B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7. Тематическое планирование с определением основных видов учебной деятельности учащихся</w:t>
      </w:r>
    </w:p>
    <w:p w:rsidR="008E6FA6" w:rsidRPr="005A3A92" w:rsidRDefault="008E6FA6" w:rsidP="005B6BFF">
      <w:pPr>
        <w:shd w:val="clear" w:color="auto" w:fill="FFFFFF"/>
        <w:spacing w:after="150" w:line="240" w:lineRule="auto"/>
        <w:ind w:firstLine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 класс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"/>
        <w:gridCol w:w="1693"/>
        <w:gridCol w:w="951"/>
        <w:gridCol w:w="6690"/>
      </w:tblGrid>
      <w:tr w:rsidR="008E6FA6" w:rsidRPr="005A3A92" w:rsidTr="008E6FA6"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 деятельности </w:t>
            </w:r>
            <w:proofErr w:type="gramStart"/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8E6FA6" w:rsidRPr="005A3A92" w:rsidTr="008E6FA6"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играми своего народа, развитие физических способностей учащихся,</w:t>
            </w:r>
          </w:p>
        </w:tc>
      </w:tr>
    </w:tbl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1885"/>
        <w:gridCol w:w="969"/>
        <w:gridCol w:w="6589"/>
      </w:tblGrid>
      <w:tr w:rsidR="008E6FA6" w:rsidRPr="005A3A92" w:rsidTr="008E6FA6"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координацию движений, силу и ловкость. Совершенствование координации движений. Развитие быстроты реакции, сообразительности, внимания, умения действовать в коллективе. Воспитывать инициативу, культуру поведения, творческий подход к игре.</w:t>
            </w:r>
          </w:p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безопасности и профилактики травматизма на занятиях физическими упражнениями.</w:t>
            </w:r>
          </w:p>
        </w:tc>
      </w:tr>
      <w:tr w:rsidR="008E6FA6" w:rsidRPr="005A3A92" w:rsidTr="008E6FA6"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6FA6" w:rsidRPr="005A3A92" w:rsidRDefault="008E6FA6" w:rsidP="008E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A6" w:rsidRPr="005A3A92" w:rsidTr="008E6FA6"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6FA6" w:rsidRPr="005A3A92" w:rsidRDefault="008E6FA6" w:rsidP="008E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A6" w:rsidRPr="005A3A92" w:rsidTr="008E6FA6"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6FA6" w:rsidRPr="005A3A92" w:rsidRDefault="008E6FA6" w:rsidP="008E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A6" w:rsidRPr="005A3A92" w:rsidTr="008E6FA6"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6FA6" w:rsidRPr="005A3A92" w:rsidRDefault="008E6FA6" w:rsidP="008E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 (2год обучения</w:t>
      </w: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класс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"/>
        <w:gridCol w:w="1751"/>
        <w:gridCol w:w="944"/>
        <w:gridCol w:w="6641"/>
      </w:tblGrid>
      <w:tr w:rsidR="008E6FA6" w:rsidRPr="005A3A92" w:rsidTr="008E6FA6"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 деятельности </w:t>
            </w:r>
            <w:proofErr w:type="gramStart"/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8E6FA6" w:rsidRPr="005A3A92" w:rsidTr="008E6FA6"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играми своего народа, развитие физических способностей учащихся, координацию движений, силу и ловкость. Совершенствование координации движений. Развитие быстроты реакции, сообразительности, внимания, умения действовать в коллективе. Воспитывать инициативу, культуру поведения, творческий подход к игре.</w:t>
            </w:r>
          </w:p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безопасности и профилактики травматизма на занятиях физическими упражнениями.</w:t>
            </w:r>
          </w:p>
        </w:tc>
      </w:tr>
      <w:tr w:rsidR="008E6FA6" w:rsidRPr="005A3A92" w:rsidTr="008E6FA6"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6FA6" w:rsidRPr="005A3A92" w:rsidRDefault="008E6FA6" w:rsidP="008E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A6" w:rsidRPr="005A3A92" w:rsidTr="008E6FA6"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6FA6" w:rsidRPr="005A3A92" w:rsidRDefault="008E6FA6" w:rsidP="008E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A6" w:rsidRPr="005A3A92" w:rsidTr="008E6FA6"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6FA6" w:rsidRPr="005A3A92" w:rsidRDefault="008E6FA6" w:rsidP="008E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A6" w:rsidRPr="005A3A92" w:rsidTr="008E6FA6"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6FA6" w:rsidRPr="005A3A92" w:rsidRDefault="008E6FA6" w:rsidP="008E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6FA6" w:rsidRPr="005A3A92" w:rsidRDefault="005B6BFF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 класс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1752"/>
        <w:gridCol w:w="945"/>
        <w:gridCol w:w="6641"/>
      </w:tblGrid>
      <w:tr w:rsidR="008E6FA6" w:rsidRPr="005A3A92" w:rsidTr="008E6FA6"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 деятельности </w:t>
            </w:r>
            <w:proofErr w:type="gramStart"/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8E6FA6" w:rsidRPr="005A3A92" w:rsidTr="008E6FA6"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нагрузок, показателями основных физических качеств (силы, быстроты, выносливости, координации, гибкости) Взаимодействие со сверстниками по правилам проведения подвижных игр и соревнований; Соблюдать правила безопасности и профилактики травматизма на занятиях физическими</w:t>
            </w:r>
          </w:p>
        </w:tc>
      </w:tr>
      <w:tr w:rsidR="008E6FA6" w:rsidRPr="005A3A92" w:rsidTr="008E6FA6"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6FA6" w:rsidRPr="005A3A92" w:rsidRDefault="008E6FA6" w:rsidP="008E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A6" w:rsidRPr="005A3A92" w:rsidTr="008E6FA6"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6FA6" w:rsidRPr="005A3A92" w:rsidRDefault="008E6FA6" w:rsidP="008E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A6" w:rsidRPr="005A3A92" w:rsidTr="008E6FA6"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народов России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6FA6" w:rsidRPr="005A3A92" w:rsidRDefault="008E6FA6" w:rsidP="008E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"/>
        <w:gridCol w:w="1821"/>
        <w:gridCol w:w="1001"/>
        <w:gridCol w:w="6605"/>
      </w:tblGrid>
      <w:tr w:rsidR="008E6FA6" w:rsidRPr="005A3A92" w:rsidTr="008E6FA6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упражнениями, оказывать первую помощь при травмах и несчастных случаях.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6FA6" w:rsidRPr="005A3A92" w:rsidRDefault="008E6FA6" w:rsidP="008E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8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 класс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1806"/>
        <w:gridCol w:w="1040"/>
        <w:gridCol w:w="6516"/>
      </w:tblGrid>
      <w:tr w:rsidR="008E6FA6" w:rsidRPr="005A3A92" w:rsidTr="008E6FA6"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 деятельности </w:t>
            </w:r>
            <w:proofErr w:type="gramStart"/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8E6FA6" w:rsidRPr="005A3A92" w:rsidTr="008E6FA6"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играми своего народа, развитие физических способностей учащихся, координацию движений, силу и ловкость. Соблюдать правила безопасности и профилактики травматизма на занятиях физическими упражнениями</w:t>
            </w:r>
          </w:p>
        </w:tc>
      </w:tr>
      <w:tr w:rsidR="008E6FA6" w:rsidRPr="005A3A92" w:rsidTr="008E6FA6"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6FA6" w:rsidRPr="005A3A92" w:rsidRDefault="008E6FA6" w:rsidP="008E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A6" w:rsidRPr="005A3A92" w:rsidTr="008E6FA6"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народов России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6FA6" w:rsidRPr="005A3A92" w:rsidRDefault="008E6FA6" w:rsidP="008E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A6" w:rsidRPr="005A3A92" w:rsidTr="008E6FA6"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6FA6" w:rsidRPr="005A3A92" w:rsidRDefault="008E6FA6" w:rsidP="008E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A6" w:rsidRPr="005A3A92" w:rsidTr="008E6FA6"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6FA6" w:rsidRPr="005A3A92" w:rsidRDefault="008E6FA6" w:rsidP="008E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6FA6" w:rsidRPr="005A3A92" w:rsidRDefault="008E6FA6" w:rsidP="005B6BFF">
      <w:pPr>
        <w:shd w:val="clear" w:color="auto" w:fill="FFFFFF"/>
        <w:spacing w:after="150" w:line="240" w:lineRule="auto"/>
        <w:ind w:left="8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 класс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"/>
        <w:gridCol w:w="1665"/>
        <w:gridCol w:w="952"/>
        <w:gridCol w:w="6741"/>
      </w:tblGrid>
      <w:tr w:rsidR="008E6FA6" w:rsidRPr="005A3A92" w:rsidTr="008E6FA6"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 деятельности </w:t>
            </w:r>
            <w:proofErr w:type="gramStart"/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8E6FA6" w:rsidRPr="005A3A92" w:rsidTr="008E6FA6"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эстафет. Развитие быстроты реакций, внимание, навыки передвижения.</w:t>
            </w:r>
          </w:p>
          <w:p w:rsidR="008E6FA6" w:rsidRPr="005A3A92" w:rsidRDefault="008E6FA6" w:rsidP="008E6FA6">
            <w:pPr>
              <w:spacing w:after="15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играми, которые соответствуют их возрастным способностям. Соблюдать правила безопасности и профилактики травматизма на занятиях физическими упражнениями.</w:t>
            </w:r>
          </w:p>
        </w:tc>
      </w:tr>
      <w:tr w:rsidR="008E6FA6" w:rsidRPr="005A3A92" w:rsidTr="008E6FA6"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6FA6" w:rsidRPr="005A3A92" w:rsidRDefault="008E6FA6" w:rsidP="008E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A6" w:rsidRPr="005A3A92" w:rsidTr="008E6FA6"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народов России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6FA6" w:rsidRPr="005A3A92" w:rsidRDefault="008E6FA6" w:rsidP="008E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A6" w:rsidRPr="005A3A92" w:rsidTr="008E6FA6"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6FA6" w:rsidRPr="005A3A92" w:rsidRDefault="008E6FA6" w:rsidP="008E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A6" w:rsidRPr="005A3A92" w:rsidTr="008E6FA6"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6FA6" w:rsidRPr="005A3A92" w:rsidRDefault="008E6FA6" w:rsidP="008E6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6FA6" w:rsidRPr="005A3A92" w:rsidRDefault="005B6BFF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18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Тематическое планирование 1 класс</w:t>
      </w:r>
    </w:p>
    <w:p w:rsidR="008E6FA6" w:rsidRPr="005A3A92" w:rsidRDefault="005B6BFF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804"/>
        <w:gridCol w:w="788"/>
        <w:gridCol w:w="7756"/>
      </w:tblGrid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 урока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 Игра с элементами ОРУ "Класс, смирно!"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элементами ОРУ "Класс, смирно!"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бегом: "Конники - спортсмены",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игры. Игры с бегом: "Гуси - лебеди"</w:t>
            </w:r>
          </w:p>
        </w:tc>
      </w:tr>
    </w:tbl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"/>
        <w:gridCol w:w="794"/>
        <w:gridCol w:w="674"/>
        <w:gridCol w:w="7876"/>
      </w:tblGrid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прыжками "Попрыгунчики-воробушки". Разучивание и закрепление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прыжками</w:t>
            </w:r>
            <w:proofErr w:type="gramStart"/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:"</w:t>
            </w:r>
            <w:proofErr w:type="gramEnd"/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по полоскам"-разучивание и закрепление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игры. "Два мороза" – разучивание и закрепление.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игры. «На печи застыл»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мячом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мячом: "Ловушки с мячом"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игры. «Перебежки»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мячом: "Метко в цель"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у гимнастической стенки: "Невидимки"- разучивание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 «Баба Яга»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Эстафета с лазаньем и </w:t>
            </w:r>
            <w:proofErr w:type="spellStart"/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перелезанием</w:t>
            </w:r>
            <w:proofErr w:type="spellEnd"/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санках "Трамвай",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санках</w:t>
            </w:r>
            <w:proofErr w:type="gramStart"/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</w:t>
            </w:r>
            <w:proofErr w:type="gramEnd"/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ройди и не задень"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 «Волк во рву»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прыжками: "Удочка", разучивание и закрепление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прыжками: "Прыгающие воробушки".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флажком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игры. "Гуси-лебеди"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мячом: «У кого меньше мячей»,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«Перекати мяч»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обручами: "Упасть не давай",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обручами: «Пролезай - убегай</w:t>
            </w:r>
            <w:proofErr w:type="gramStart"/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27 ,2 8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игры. «Воробьи и ворона», разучивание и закрепление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«Мишки и шишки», закрепление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«Кенгуру»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со скакалками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Игра-соревнование "Веселые старты"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Защита проектов</w:t>
            </w:r>
          </w:p>
        </w:tc>
      </w:tr>
    </w:tbl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8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Тематическое планирование 1 (2год обучение) класс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2"/>
        <w:gridCol w:w="813"/>
        <w:gridCol w:w="909"/>
        <w:gridCol w:w="7354"/>
      </w:tblGrid>
      <w:tr w:rsidR="008E6FA6" w:rsidRPr="005A3A92" w:rsidTr="008E6FA6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5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 урока</w:t>
            </w:r>
          </w:p>
        </w:tc>
      </w:tr>
    </w:tbl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1"/>
        <w:gridCol w:w="694"/>
        <w:gridCol w:w="913"/>
        <w:gridCol w:w="7340"/>
      </w:tblGrid>
      <w:tr w:rsidR="008E6FA6" w:rsidRPr="005A3A92" w:rsidTr="008E6FA6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 Игра с элементами ОРУ «Наблюдатели»</w:t>
            </w:r>
          </w:p>
        </w:tc>
      </w:tr>
      <w:tr w:rsidR="008E6FA6" w:rsidRPr="005A3A92" w:rsidTr="008E6FA6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элементами ОРУ «Наблюдатели»</w:t>
            </w:r>
          </w:p>
        </w:tc>
      </w:tr>
      <w:tr w:rsidR="008E6FA6" w:rsidRPr="005A3A92" w:rsidTr="008E6FA6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бегом: «Заря»</w:t>
            </w:r>
          </w:p>
        </w:tc>
      </w:tr>
      <w:tr w:rsidR="008E6FA6" w:rsidRPr="005A3A92" w:rsidTr="008E6FA6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«Мы весёлые ребята»</w:t>
            </w:r>
          </w:p>
        </w:tc>
      </w:tr>
      <w:tr w:rsidR="008E6FA6" w:rsidRPr="005A3A92" w:rsidTr="008E6FA6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прыжками «Скакуны» - разучивание</w:t>
            </w:r>
          </w:p>
        </w:tc>
      </w:tr>
      <w:tr w:rsidR="008E6FA6" w:rsidRPr="005A3A92" w:rsidTr="008E6FA6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игры. «Лошадки»</w:t>
            </w:r>
          </w:p>
        </w:tc>
      </w:tr>
      <w:tr w:rsidR="008E6FA6" w:rsidRPr="005A3A92" w:rsidTr="008E6FA6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прыжками: «Перемена мест» - разучивание</w:t>
            </w:r>
          </w:p>
        </w:tc>
      </w:tr>
      <w:tr w:rsidR="008E6FA6" w:rsidRPr="005A3A92" w:rsidTr="008E6FA6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игры. «Перебежки»</w:t>
            </w:r>
          </w:p>
        </w:tc>
      </w:tr>
      <w:tr w:rsidR="008E6FA6" w:rsidRPr="005A3A92" w:rsidTr="008E6FA6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бегом</w:t>
            </w:r>
          </w:p>
        </w:tc>
      </w:tr>
      <w:tr w:rsidR="008E6FA6" w:rsidRPr="005A3A92" w:rsidTr="008E6FA6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игры. «Хлоп. Хлоп. Убегай</w:t>
            </w:r>
            <w:proofErr w:type="gramStart"/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</w:tr>
      <w:tr w:rsidR="008E6FA6" w:rsidRPr="005A3A92" w:rsidTr="008E6FA6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мячом: «Не упусти мяч» - разучивание</w:t>
            </w:r>
          </w:p>
        </w:tc>
      </w:tr>
      <w:tr w:rsidR="008E6FA6" w:rsidRPr="005A3A92" w:rsidTr="008E6FA6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мячом</w:t>
            </w:r>
          </w:p>
        </w:tc>
      </w:tr>
      <w:tr w:rsidR="008E6FA6" w:rsidRPr="005A3A92" w:rsidTr="008E6FA6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мячом: «Свечка» - разучивание</w:t>
            </w:r>
          </w:p>
        </w:tc>
      </w:tr>
      <w:tr w:rsidR="008E6FA6" w:rsidRPr="005A3A92" w:rsidTr="008E6FA6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игры. «Жмурки»</w:t>
            </w:r>
          </w:p>
        </w:tc>
      </w:tr>
      <w:tr w:rsidR="008E6FA6" w:rsidRPr="005A3A92" w:rsidTr="008E6FA6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мячом: «Передача мяча»</w:t>
            </w:r>
          </w:p>
        </w:tc>
      </w:tr>
      <w:tr w:rsidR="008E6FA6" w:rsidRPr="005A3A92" w:rsidTr="008E6FA6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обручами</w:t>
            </w:r>
          </w:p>
        </w:tc>
      </w:tr>
      <w:tr w:rsidR="008E6FA6" w:rsidRPr="005A3A92" w:rsidTr="008E6FA6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игры. «Гори, гори ясно»</w:t>
            </w:r>
          </w:p>
        </w:tc>
      </w:tr>
      <w:tr w:rsidR="008E6FA6" w:rsidRPr="005A3A92" w:rsidTr="008E6FA6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у гимнастической стенки: «Белочка – защитница» </w:t>
            </w:r>
            <w:proofErr w:type="gramStart"/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азучивание</w:t>
            </w:r>
          </w:p>
        </w:tc>
      </w:tr>
      <w:tr w:rsidR="008E6FA6" w:rsidRPr="005A3A92" w:rsidTr="008E6FA6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у гимнастической стенки: «Белочка – защитница» </w:t>
            </w:r>
            <w:proofErr w:type="gramStart"/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акрепление</w:t>
            </w:r>
          </w:p>
        </w:tc>
      </w:tr>
      <w:tr w:rsidR="008E6FA6" w:rsidRPr="005A3A92" w:rsidTr="008E6FA6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бегом и прыжками</w:t>
            </w:r>
          </w:p>
        </w:tc>
      </w:tr>
      <w:tr w:rsidR="008E6FA6" w:rsidRPr="005A3A92" w:rsidTr="008E6FA6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21,22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санках: «Тяни – толкай»</w:t>
            </w:r>
          </w:p>
        </w:tc>
      </w:tr>
      <w:tr w:rsidR="008E6FA6" w:rsidRPr="005A3A92" w:rsidTr="008E6FA6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23,24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«Зимние забавы»</w:t>
            </w:r>
          </w:p>
        </w:tc>
      </w:tr>
      <w:tr w:rsidR="008E6FA6" w:rsidRPr="005A3A92" w:rsidTr="008E6FA6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игры. "Гуси-лебеди"</w:t>
            </w:r>
          </w:p>
        </w:tc>
      </w:tr>
      <w:tr w:rsidR="008E6FA6" w:rsidRPr="005A3A92" w:rsidTr="008E6FA6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26,27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прыжками: «Зайцы в огороде» - разучивание и закрепление</w:t>
            </w:r>
          </w:p>
        </w:tc>
      </w:tr>
      <w:tr w:rsidR="008E6FA6" w:rsidRPr="005A3A92" w:rsidTr="008E6FA6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 «Баба Яга»</w:t>
            </w:r>
          </w:p>
        </w:tc>
      </w:tr>
      <w:tr w:rsidR="008E6FA6" w:rsidRPr="005A3A92" w:rsidTr="008E6FA6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прыжками: «Лягушки – </w:t>
            </w:r>
            <w:proofErr w:type="spellStart"/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попрыгушки</w:t>
            </w:r>
            <w:proofErr w:type="spellEnd"/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E6FA6" w:rsidRPr="005A3A92" w:rsidTr="008E6FA6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флажком</w:t>
            </w:r>
          </w:p>
        </w:tc>
      </w:tr>
      <w:tr w:rsidR="008E6FA6" w:rsidRPr="005A3A92" w:rsidTr="008E6FA6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«Туда – обратно» - разучивание</w:t>
            </w:r>
          </w:p>
        </w:tc>
      </w:tr>
      <w:tr w:rsidR="008E6FA6" w:rsidRPr="005A3A92" w:rsidTr="008E6FA6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 «Волк во рву»</w:t>
            </w:r>
          </w:p>
        </w:tc>
      </w:tr>
      <w:tr w:rsidR="008E6FA6" w:rsidRPr="005A3A92" w:rsidTr="008E6FA6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</w:tbl>
    <w:p w:rsidR="008E6FA6" w:rsidRPr="005A3A92" w:rsidRDefault="005B6BFF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18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Тематическое планирование </w:t>
      </w: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класс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809"/>
        <w:gridCol w:w="791"/>
        <w:gridCol w:w="7746"/>
      </w:tblGrid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 урока</w:t>
            </w:r>
          </w:p>
        </w:tc>
      </w:tr>
    </w:tbl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"/>
        <w:gridCol w:w="797"/>
        <w:gridCol w:w="677"/>
        <w:gridCol w:w="7868"/>
      </w:tblGrid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 Здоровый образ жизни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«Жмурки»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«Кот и мышь»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«Горелки»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«Салки»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«Пятнашки»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«Охотники и зайцы»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«Фанты»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«Ловушки с приседаниями»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«Волк»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«Птицелов»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«Совушка»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«Мышеловка»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«Пустое место»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«Карусель»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«Кто быстрее?»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«Конники-спортсмены»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«Лягушата и цыплята»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«Карлики и великаны»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«Передача мяча»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«С мячом»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зверей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</w:t>
            </w:r>
            <w:proofErr w:type="gramStart"/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Быстрые</w:t>
            </w:r>
            <w:proofErr w:type="gramEnd"/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ловкие»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«Вызов номеров»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по кругу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обручем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со скакалкой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«Гори, гори ясно!»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Башкирские народные игры «Юрта», «Медный пень»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Бурятская народная игра «Ищем палочку»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Дагестанские народные игры «Выбей из круга», «Подними платок»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Марийская народная игра «Катание мяча»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Татарская народная игра «Серый волк»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Защита проектов</w:t>
            </w:r>
          </w:p>
        </w:tc>
      </w:tr>
    </w:tbl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18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Тематическое планирование 3 класс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809"/>
        <w:gridCol w:w="791"/>
        <w:gridCol w:w="7746"/>
      </w:tblGrid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 урока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«Краски»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«Гори, гори ясно»</w:t>
            </w:r>
          </w:p>
        </w:tc>
      </w:tr>
    </w:tbl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"/>
        <w:gridCol w:w="797"/>
        <w:gridCol w:w="677"/>
        <w:gridCol w:w="7868"/>
      </w:tblGrid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«Ляпка»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Башкирские народные игры «Юрта», «Медный пень»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Бурятская народная игра «Ищем палочку»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Дагестанские народные игры «Выбей из круга», «Подними платок»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Кабардино-балкарская народная игра «Под буркой»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Калмыцкие народные игры «Прятки», «</w:t>
            </w:r>
            <w:proofErr w:type="spellStart"/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Альчик</w:t>
            </w:r>
            <w:proofErr w:type="spellEnd"/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Карельские народные игры «Мяч», «Я есть!»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народов Коми «Невод»</w:t>
            </w:r>
            <w:proofErr w:type="gramStart"/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,»</w:t>
            </w:r>
            <w:proofErr w:type="gramEnd"/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Стой, олень!»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Марийская народная игра «Катание мяча»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Татарская народная игра «Серый волк»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Якутские народные игры «Сокол и лиса», «Пятнашки»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Удмуртские народные игры «Водяной», «Серый зайка»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Чечено-ингушская игра «Чиж»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Тувинские народные игры «Стрельба в мишень», «Борьба»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Мордовские народные игры «Котел», «Круговой»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Северо-осетинская игра «Борьба за флажки»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игра «Рыбки»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народов Сибири и Дальнего Востока «Льдинки, ветер и мороз»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«Вызов номеров»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по кругу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обручем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мячом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</w:t>
            </w:r>
            <w:proofErr w:type="gramStart"/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Быстрые</w:t>
            </w:r>
            <w:proofErr w:type="gramEnd"/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ловкие»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«Встречная»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«Салки»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«Пятнашки»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«Охотники и зайцы»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«Фанты»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«Ловушки с приседаниями»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«Волк»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«Птицелов»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Защита проектов</w:t>
            </w:r>
          </w:p>
        </w:tc>
      </w:tr>
    </w:tbl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18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Тематическое планирование </w:t>
      </w: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класс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809"/>
        <w:gridCol w:w="791"/>
        <w:gridCol w:w="7746"/>
      </w:tblGrid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 урока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«Жмурки»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«Кот и мышь»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«Горелки»</w:t>
            </w:r>
          </w:p>
        </w:tc>
      </w:tr>
    </w:tbl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"/>
        <w:gridCol w:w="797"/>
        <w:gridCol w:w="677"/>
        <w:gridCol w:w="7868"/>
      </w:tblGrid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«Салки»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«Пятнашки»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«Охотники и зайцы»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«Фанты»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«Ловушки с приседаниями»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«Волк»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«Птицелов»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«Гори, гори ясно!»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Башкирские народные игры «Юрта», «Медный пень»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Бурятская народная игра «Ищем палочку»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Дагестанские народные игры «Выбей из круга», «Подними платок»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Марийская народная игра «Катание мяча»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Татарская народная игра «Серый волк»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Якутские народные игры «Сокол и лиса», «Пятнашки»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игра «Рыбки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«Передача мяча»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со скакалкой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«С мячом»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зверей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</w:t>
            </w:r>
            <w:proofErr w:type="gramStart"/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Быстрые</w:t>
            </w:r>
            <w:proofErr w:type="gramEnd"/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ловкие»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«Вызов номеров»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по кругу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обручем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«Салки»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«Пятнашки»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«Охотники и зайцы»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«Краски»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«Гори, гори ясно»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«Третий лишний»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«Пятнашки»</w:t>
            </w:r>
          </w:p>
        </w:tc>
      </w:tr>
      <w:tr w:rsidR="008E6FA6" w:rsidRPr="005A3A92" w:rsidTr="008E6FA6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Защита проектов</w:t>
            </w:r>
          </w:p>
        </w:tc>
      </w:tr>
    </w:tbl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54C3A" w:rsidRDefault="00F54C3A" w:rsidP="008E6FA6">
      <w:pPr>
        <w:shd w:val="clear" w:color="auto" w:fill="FFFFFF"/>
        <w:spacing w:after="150" w:line="240" w:lineRule="auto"/>
        <w:ind w:left="35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54C3A" w:rsidRDefault="00F54C3A" w:rsidP="008E6FA6">
      <w:pPr>
        <w:shd w:val="clear" w:color="auto" w:fill="FFFFFF"/>
        <w:spacing w:after="150" w:line="240" w:lineRule="auto"/>
        <w:ind w:left="35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E6FA6" w:rsidRPr="005A3A92" w:rsidRDefault="008E6FA6" w:rsidP="008E6FA6">
      <w:pPr>
        <w:shd w:val="clear" w:color="auto" w:fill="FFFFFF"/>
        <w:spacing w:after="150" w:line="240" w:lineRule="auto"/>
        <w:ind w:left="3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8. Описание материально-технического обеспечения образовательного процесса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8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Учебно-методические средства обучения Технические средства обучения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8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-интерактивная доска; — компьютер;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8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Экранно-звуковые пособия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8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аудиозаписи в соответствии с программой обучения; — презентации;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8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видеофильмы, соответствующие тематике программы; — мультимедийные (цифровые) образовательные ресурсы, соответствующие тематике курса.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8"/>
      </w:tblGrid>
      <w:tr w:rsidR="008E6FA6" w:rsidRPr="005A3A92" w:rsidTr="008E6FA6">
        <w:tc>
          <w:tcPr>
            <w:tcW w:w="7095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i/>
                <w:iCs/>
                <w:color w:val="0C0C0C"/>
                <w:sz w:val="24"/>
                <w:szCs w:val="24"/>
                <w:lang w:eastAsia="ru-RU"/>
              </w:rPr>
              <w:t>Учебно-практическое оборудование</w:t>
            </w:r>
          </w:p>
        </w:tc>
      </w:tr>
      <w:tr w:rsidR="008E6FA6" w:rsidRPr="005A3A92" w:rsidTr="008E6FA6">
        <w:tc>
          <w:tcPr>
            <w:tcW w:w="7095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  <w:t>Перекладина гимнастическая (пристеночная)</w:t>
            </w:r>
          </w:p>
        </w:tc>
      </w:tr>
      <w:tr w:rsidR="008E6FA6" w:rsidRPr="005A3A92" w:rsidTr="008E6FA6">
        <w:tc>
          <w:tcPr>
            <w:tcW w:w="7095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  <w:t>Стенка гимнастическая</w:t>
            </w:r>
          </w:p>
        </w:tc>
      </w:tr>
      <w:tr w:rsidR="008E6FA6" w:rsidRPr="005A3A92" w:rsidTr="008E6FA6">
        <w:tc>
          <w:tcPr>
            <w:tcW w:w="7095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  <w:t>Скамейка гимнастическая жесткая (длиной 4 м)</w:t>
            </w:r>
          </w:p>
        </w:tc>
      </w:tr>
      <w:tr w:rsidR="008E6FA6" w:rsidRPr="005A3A92" w:rsidTr="008E6FA6">
        <w:tc>
          <w:tcPr>
            <w:tcW w:w="7095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3A92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  <w:t>Мячи: набивные весом 1 кг, малый мяч (мягкий), баскетбольные, волейбольные, футбольные</w:t>
            </w:r>
            <w:proofErr w:type="gramEnd"/>
          </w:p>
        </w:tc>
      </w:tr>
      <w:tr w:rsidR="008E6FA6" w:rsidRPr="005A3A92" w:rsidTr="008E6FA6">
        <w:tc>
          <w:tcPr>
            <w:tcW w:w="7095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  <w:t>Палка гимнастическая</w:t>
            </w:r>
          </w:p>
        </w:tc>
      </w:tr>
      <w:tr w:rsidR="008E6FA6" w:rsidRPr="005A3A92" w:rsidTr="008E6FA6">
        <w:tc>
          <w:tcPr>
            <w:tcW w:w="7095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  <w:t>Скакалка детская</w:t>
            </w:r>
          </w:p>
        </w:tc>
      </w:tr>
      <w:tr w:rsidR="008E6FA6" w:rsidRPr="005A3A92" w:rsidTr="008E6FA6">
        <w:tc>
          <w:tcPr>
            <w:tcW w:w="7095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  <w:t>Мат гимнастический</w:t>
            </w:r>
          </w:p>
        </w:tc>
      </w:tr>
      <w:tr w:rsidR="008E6FA6" w:rsidRPr="005A3A92" w:rsidTr="008E6FA6">
        <w:tc>
          <w:tcPr>
            <w:tcW w:w="7095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  <w:t>Кегли</w:t>
            </w:r>
          </w:p>
        </w:tc>
      </w:tr>
      <w:tr w:rsidR="008E6FA6" w:rsidRPr="005A3A92" w:rsidTr="008E6FA6">
        <w:tc>
          <w:tcPr>
            <w:tcW w:w="7095" w:type="dxa"/>
            <w:tcBorders>
              <w:top w:val="outset" w:sz="6" w:space="0" w:color="0C0C0C"/>
              <w:left w:val="outset" w:sz="6" w:space="0" w:color="0C0C0C"/>
              <w:bottom w:val="outset" w:sz="6" w:space="0" w:color="0C0C0C"/>
              <w:right w:val="outset" w:sz="6" w:space="0" w:color="0C0C0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FA6" w:rsidRPr="005A3A92" w:rsidRDefault="008E6FA6" w:rsidP="008E6FA6">
            <w:pPr>
              <w:spacing w:after="15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92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  <w:t>Обруч детский</w:t>
            </w:r>
          </w:p>
        </w:tc>
      </w:tr>
    </w:tbl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Список учебных пособий: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 «Образовательная система «Школа 2100» федеральный государственный образовательный стандарт, Примерная основная образовательная программа. В 2-х книгах. Книга</w:t>
      </w:r>
      <w:proofErr w:type="gram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Программа отдельных предметов для начальной школы /Под науч. ред. Д.И. </w:t>
      </w:r>
      <w:proofErr w:type="spell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Фельдштейн</w:t>
      </w:r>
      <w:proofErr w:type="gram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spell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изд. 2-е, </w:t>
      </w:r>
      <w:proofErr w:type="spell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испр</w:t>
      </w:r>
      <w:proofErr w:type="spell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.- М.: </w:t>
      </w:r>
      <w:proofErr w:type="spell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Баласс</w:t>
      </w:r>
      <w:proofErr w:type="spell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2018.- 432с.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Подвижные игры и </w:t>
      </w:r>
      <w:proofErr w:type="spell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физминутки</w:t>
      </w:r>
      <w:proofErr w:type="spell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начальной школе. Методическое пособие / О.А. Степанова. - М.: </w:t>
      </w:r>
      <w:proofErr w:type="spell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Баласс</w:t>
      </w:r>
      <w:proofErr w:type="spell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2012. - С. 128. Образовательная система «Школа 2100», серия «Методическая библиотека учителя начальной школы».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Примерные программы по учебным предметам. Физическая культура. 1-4 классы: проект. – 3 – е изд. – М.: Просвещение, 2018.- 61с. – Стандарты второго поколения.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Справочник учителя физической культуры</w:t>
      </w:r>
      <w:proofErr w:type="gram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/А</w:t>
      </w:r>
      <w:proofErr w:type="gram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вт.- сост. П.А. Киселев, С.Б. Киселева – Волгоград: Учитель, 2017.- 251 с.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Физическая культура. 1 – 4 классы. Методические рекомендации для учителя. Егоров Б.Б., </w:t>
      </w:r>
      <w:proofErr w:type="spell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Пересадина</w:t>
      </w:r>
      <w:proofErr w:type="spell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Ю.Е. , </w:t>
      </w:r>
      <w:proofErr w:type="spell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Цандыков</w:t>
      </w:r>
      <w:proofErr w:type="spell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В.Э. – М.: </w:t>
      </w:r>
      <w:proofErr w:type="spellStart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Баласс</w:t>
      </w:r>
      <w:proofErr w:type="spellEnd"/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2018.-128с.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Интернет-ресурсы: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Подвижные игры в начальной школе </w:t>
      </w:r>
      <w:r w:rsidRPr="005A3A92">
        <w:rPr>
          <w:rFonts w:ascii="Times New Roman" w:eastAsia="Times New Roman" w:hAnsi="Times New Roman" w:cs="Times New Roman"/>
          <w:color w:val="0B4BB4"/>
          <w:sz w:val="24"/>
          <w:szCs w:val="24"/>
          <w:lang w:eastAsia="ru-RU"/>
        </w:rPr>
        <w:t>https://yandex.ru/video/preview/?text=видео%20подвижные%20игры%20в%20нач альных%20классах&amp;path=yandex_search&amp;parent-reqid=1660549481884590-7603701404093972999-vla1-5155-vla-l7-balancer-8080-BAL-8815&amp;from_type=vast&amp;filmId=10722911599982946576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5A3A92">
        <w:rPr>
          <w:rFonts w:ascii="Times New Roman" w:eastAsia="Times New Roman" w:hAnsi="Times New Roman" w:cs="Times New Roman"/>
          <w:color w:val="181B1F"/>
          <w:sz w:val="24"/>
          <w:szCs w:val="24"/>
          <w:lang w:eastAsia="ru-RU"/>
        </w:rPr>
        <w:t>Картотека подвижных игр для детей начальной школы https://nsportal.ru/nachalnaya-shkola/vospitatelnaya-rabota/2013/12/21/kartoteka-podvizhnykh-igr-dlya-detey-nachalnoy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181B1F"/>
          <w:sz w:val="24"/>
          <w:szCs w:val="24"/>
          <w:lang w:eastAsia="ru-RU"/>
        </w:rPr>
        <w:t>3. Картотека эстафет для начальной школы https://nsportal.ru/nachalnaya-shkola/fizkultura/2019/02/02/estafety</w:t>
      </w:r>
    </w:p>
    <w:p w:rsidR="008E6FA6" w:rsidRPr="005A3A92" w:rsidRDefault="008E6FA6" w:rsidP="008E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181B1F"/>
          <w:sz w:val="24"/>
          <w:szCs w:val="24"/>
          <w:lang w:eastAsia="ru-RU"/>
        </w:rPr>
        <w:t>4. Картотека игр народов России https://infourok.ru/kartoteka-nacionalnie-podvizhnie-igri-narodov-rossii-3909663.html</w:t>
      </w:r>
    </w:p>
    <w:p w:rsidR="008E6FA6" w:rsidRPr="005A3A92" w:rsidRDefault="008E6FA6" w:rsidP="008E6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C2076" w:rsidRPr="005A3A92" w:rsidRDefault="005C2076">
      <w:pPr>
        <w:rPr>
          <w:rFonts w:ascii="Times New Roman" w:hAnsi="Times New Roman" w:cs="Times New Roman"/>
          <w:sz w:val="24"/>
          <w:szCs w:val="24"/>
        </w:rPr>
      </w:pPr>
    </w:p>
    <w:sectPr w:rsidR="005C2076" w:rsidRPr="005A3A92" w:rsidSect="005B6BFF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11373"/>
    <w:multiLevelType w:val="multilevel"/>
    <w:tmpl w:val="BF12B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1816"/>
    <w:rsid w:val="000F1816"/>
    <w:rsid w:val="00104C10"/>
    <w:rsid w:val="00134EA5"/>
    <w:rsid w:val="002D7C7A"/>
    <w:rsid w:val="005A3A92"/>
    <w:rsid w:val="005B6BFF"/>
    <w:rsid w:val="005C2076"/>
    <w:rsid w:val="005F6C41"/>
    <w:rsid w:val="006A4154"/>
    <w:rsid w:val="008E6FA6"/>
    <w:rsid w:val="00D505E6"/>
    <w:rsid w:val="00F5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54"/>
  </w:style>
  <w:style w:type="paragraph" w:styleId="2">
    <w:name w:val="heading 2"/>
    <w:basedOn w:val="a"/>
    <w:link w:val="20"/>
    <w:uiPriority w:val="9"/>
    <w:qFormat/>
    <w:rsid w:val="008E6F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6F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E6FA6"/>
  </w:style>
  <w:style w:type="paragraph" w:styleId="a3">
    <w:name w:val="Normal (Web)"/>
    <w:basedOn w:val="a"/>
    <w:uiPriority w:val="99"/>
    <w:unhideWhenUsed/>
    <w:rsid w:val="008E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FA6"/>
    <w:rPr>
      <w:b/>
      <w:bCs/>
    </w:rPr>
  </w:style>
  <w:style w:type="character" w:styleId="a5">
    <w:name w:val="Emphasis"/>
    <w:basedOn w:val="a0"/>
    <w:uiPriority w:val="20"/>
    <w:qFormat/>
    <w:rsid w:val="008E6FA6"/>
    <w:rPr>
      <w:i/>
      <w:iCs/>
    </w:rPr>
  </w:style>
  <w:style w:type="character" w:styleId="a6">
    <w:name w:val="Hyperlink"/>
    <w:basedOn w:val="a0"/>
    <w:uiPriority w:val="99"/>
    <w:semiHidden/>
    <w:unhideWhenUsed/>
    <w:rsid w:val="008E6FA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E6FA6"/>
    <w:rPr>
      <w:color w:val="800080"/>
      <w:u w:val="single"/>
    </w:rPr>
  </w:style>
  <w:style w:type="table" w:styleId="a8">
    <w:name w:val="Table Grid"/>
    <w:basedOn w:val="a1"/>
    <w:uiPriority w:val="59"/>
    <w:rsid w:val="005A3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04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4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6F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6F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E6FA6"/>
  </w:style>
  <w:style w:type="paragraph" w:styleId="a3">
    <w:name w:val="Normal (Web)"/>
    <w:basedOn w:val="a"/>
    <w:uiPriority w:val="99"/>
    <w:unhideWhenUsed/>
    <w:rsid w:val="008E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FA6"/>
    <w:rPr>
      <w:b/>
      <w:bCs/>
    </w:rPr>
  </w:style>
  <w:style w:type="character" w:styleId="a5">
    <w:name w:val="Emphasis"/>
    <w:basedOn w:val="a0"/>
    <w:uiPriority w:val="20"/>
    <w:qFormat/>
    <w:rsid w:val="008E6FA6"/>
    <w:rPr>
      <w:i/>
      <w:iCs/>
    </w:rPr>
  </w:style>
  <w:style w:type="character" w:styleId="a6">
    <w:name w:val="Hyperlink"/>
    <w:basedOn w:val="a0"/>
    <w:uiPriority w:val="99"/>
    <w:semiHidden/>
    <w:unhideWhenUsed/>
    <w:rsid w:val="008E6FA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E6FA6"/>
    <w:rPr>
      <w:color w:val="800080"/>
      <w:u w:val="single"/>
    </w:rPr>
  </w:style>
  <w:style w:type="table" w:styleId="a8">
    <w:name w:val="Table Grid"/>
    <w:basedOn w:val="a1"/>
    <w:uiPriority w:val="59"/>
    <w:rsid w:val="005A3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5799</Words>
  <Characters>33058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Лилия</cp:lastModifiedBy>
  <cp:revision>8</cp:revision>
  <cp:lastPrinted>2024-09-13T01:31:00Z</cp:lastPrinted>
  <dcterms:created xsi:type="dcterms:W3CDTF">2023-09-06T05:31:00Z</dcterms:created>
  <dcterms:modified xsi:type="dcterms:W3CDTF">2024-09-13T03:33:00Z</dcterms:modified>
</cp:coreProperties>
</file>